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3498" w14:textId="0F5A5DAF" w:rsidR="00CD2F39" w:rsidRDefault="00CD2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78715" w14:textId="18C8C2CA" w:rsidR="00CF0CEE" w:rsidRDefault="00D94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FDFF0" wp14:editId="0C03F895">
            <wp:simplePos x="0" y="0"/>
            <wp:positionH relativeFrom="column">
              <wp:posOffset>87630</wp:posOffset>
            </wp:positionH>
            <wp:positionV relativeFrom="paragraph">
              <wp:posOffset>98425</wp:posOffset>
            </wp:positionV>
            <wp:extent cx="2049780" cy="1082040"/>
            <wp:effectExtent l="0" t="0" r="7620" b="381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08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5E0D9" wp14:editId="44903994">
                <wp:simplePos x="0" y="0"/>
                <wp:positionH relativeFrom="column">
                  <wp:posOffset>4196080</wp:posOffset>
                </wp:positionH>
                <wp:positionV relativeFrom="paragraph">
                  <wp:posOffset>182245</wp:posOffset>
                </wp:positionV>
                <wp:extent cx="2276475" cy="1143000"/>
                <wp:effectExtent l="0" t="0" r="0" b="0"/>
                <wp:wrapNone/>
                <wp:docPr id="115453093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86394E" w14:textId="77777777" w:rsidR="00CD2F39" w:rsidRPr="00C35732" w:rsidRDefault="00CD2F39" w:rsidP="00CD2F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5732">
                              <w:rPr>
                                <w:sz w:val="18"/>
                                <w:szCs w:val="18"/>
                              </w:rPr>
                              <w:t>Servizio Sanitario Nazionale</w:t>
                            </w:r>
                          </w:p>
                          <w:p w14:paraId="6F512B04" w14:textId="77777777" w:rsidR="00CD2F39" w:rsidRPr="00C35732" w:rsidRDefault="00CD2F39" w:rsidP="00CD2F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5732">
                              <w:rPr>
                                <w:sz w:val="18"/>
                                <w:szCs w:val="18"/>
                              </w:rPr>
                              <w:t>Regione Siciliana</w:t>
                            </w:r>
                          </w:p>
                          <w:p w14:paraId="17EC35D0" w14:textId="77777777" w:rsidR="00CD2F39" w:rsidRPr="00C35732" w:rsidRDefault="00CD2F39" w:rsidP="00CD2F39">
                            <w:pPr>
                              <w:jc w:val="center"/>
                            </w:pPr>
                          </w:p>
                          <w:p w14:paraId="5BD91BB1" w14:textId="77777777" w:rsidR="00CD2F39" w:rsidRPr="00C35732" w:rsidRDefault="00CD2F39" w:rsidP="00CD2F39">
                            <w:pPr>
                              <w:pStyle w:val="Titolo1"/>
                              <w:rPr>
                                <w:b w:val="0"/>
                                <w:sz w:val="14"/>
                                <w:szCs w:val="14"/>
                              </w:rPr>
                            </w:pPr>
                            <w:r w:rsidRPr="00C35732">
                              <w:rPr>
                                <w:b w:val="0"/>
                                <w:sz w:val="14"/>
                                <w:szCs w:val="14"/>
                              </w:rPr>
                              <w:t>VIA MAZZINI, 1 – 91100 TRAPANI</w:t>
                            </w:r>
                          </w:p>
                          <w:p w14:paraId="330838CF" w14:textId="77777777" w:rsidR="00CD2F39" w:rsidRDefault="00CD2F39" w:rsidP="00CD2F3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C35732">
                              <w:rPr>
                                <w:sz w:val="14"/>
                                <w:szCs w:val="14"/>
                              </w:rPr>
                              <w:t>TEL.(</w:t>
                            </w:r>
                            <w:proofErr w:type="gramEnd"/>
                            <w:r w:rsidRPr="00C35732">
                              <w:rPr>
                                <w:sz w:val="14"/>
                                <w:szCs w:val="14"/>
                              </w:rPr>
                              <w:t xml:space="preserve">0923) 805111 - FAX (0923)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873745 </w:t>
                            </w:r>
                          </w:p>
                          <w:p w14:paraId="5D781911" w14:textId="77777777" w:rsidR="00CD2F39" w:rsidRPr="00C35732" w:rsidRDefault="00CD2F39" w:rsidP="00CD2F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35732">
                              <w:rPr>
                                <w:sz w:val="14"/>
                                <w:szCs w:val="14"/>
                              </w:rPr>
                              <w:t xml:space="preserve">Codice Fiscale – P. IVA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02363280815</w:t>
                            </w:r>
                          </w:p>
                          <w:p w14:paraId="63668008" w14:textId="77777777" w:rsidR="00CD2F39" w:rsidRDefault="00CD2F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5E0D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0.4pt;margin-top:14.35pt;width:179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" stroked="f">
                <v:textbox>
                  <w:txbxContent>
                    <w:p w14:paraId="2386394E" w14:textId="77777777" w:rsidR="00CD2F39" w:rsidRPr="00C35732" w:rsidRDefault="00CD2F39" w:rsidP="00CD2F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5732">
                        <w:rPr>
                          <w:sz w:val="18"/>
                          <w:szCs w:val="18"/>
                        </w:rPr>
                        <w:t>Servizio Sanitario Nazionale</w:t>
                      </w:r>
                    </w:p>
                    <w:p w14:paraId="6F512B04" w14:textId="77777777" w:rsidR="00CD2F39" w:rsidRPr="00C35732" w:rsidRDefault="00CD2F39" w:rsidP="00CD2F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5732">
                        <w:rPr>
                          <w:sz w:val="18"/>
                          <w:szCs w:val="18"/>
                        </w:rPr>
                        <w:t>Regione Siciliana</w:t>
                      </w:r>
                    </w:p>
                    <w:p w14:paraId="17EC35D0" w14:textId="77777777" w:rsidR="00CD2F39" w:rsidRPr="00C35732" w:rsidRDefault="00CD2F39" w:rsidP="00CD2F39">
                      <w:pPr>
                        <w:jc w:val="center"/>
                      </w:pPr>
                    </w:p>
                    <w:p w14:paraId="5BD91BB1" w14:textId="77777777" w:rsidR="00CD2F39" w:rsidRPr="00C35732" w:rsidRDefault="00CD2F39" w:rsidP="00CD2F39">
                      <w:pPr>
                        <w:pStyle w:val="Titolo1"/>
                        <w:rPr>
                          <w:b w:val="0"/>
                          <w:sz w:val="14"/>
                          <w:szCs w:val="14"/>
                        </w:rPr>
                      </w:pPr>
                      <w:r w:rsidRPr="00C35732">
                        <w:rPr>
                          <w:b w:val="0"/>
                          <w:sz w:val="14"/>
                          <w:szCs w:val="14"/>
                        </w:rPr>
                        <w:t>VIA MAZZINI, 1 – 91100 TRAPANI</w:t>
                      </w:r>
                    </w:p>
                    <w:p w14:paraId="330838CF" w14:textId="77777777" w:rsidR="00CD2F39" w:rsidRDefault="00CD2F39" w:rsidP="00CD2F3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35732">
                        <w:rPr>
                          <w:sz w:val="14"/>
                          <w:szCs w:val="14"/>
                        </w:rPr>
                        <w:t xml:space="preserve">TEL.(0923) 805111 - FAX (0923) </w:t>
                      </w:r>
                      <w:r>
                        <w:rPr>
                          <w:sz w:val="14"/>
                          <w:szCs w:val="14"/>
                        </w:rPr>
                        <w:t xml:space="preserve">873745 </w:t>
                      </w:r>
                    </w:p>
                    <w:p w14:paraId="5D781911" w14:textId="77777777" w:rsidR="00CD2F39" w:rsidRPr="00C35732" w:rsidRDefault="00CD2F39" w:rsidP="00CD2F39">
                      <w:pPr>
                        <w:jc w:val="center"/>
                        <w:rPr>
                          <w:sz w:val="16"/>
                        </w:rPr>
                      </w:pPr>
                      <w:r w:rsidRPr="00C35732">
                        <w:rPr>
                          <w:sz w:val="14"/>
                          <w:szCs w:val="14"/>
                        </w:rPr>
                        <w:t xml:space="preserve">Codice Fiscale – P. IVA </w:t>
                      </w:r>
                      <w:r>
                        <w:rPr>
                          <w:sz w:val="14"/>
                          <w:szCs w:val="14"/>
                        </w:rPr>
                        <w:t>02363280815</w:t>
                      </w:r>
                    </w:p>
                    <w:p w14:paraId="63668008" w14:textId="77777777" w:rsidR="00CD2F39" w:rsidRDefault="00CD2F39"/>
                  </w:txbxContent>
                </v:textbox>
              </v:shape>
            </w:pict>
          </mc:Fallback>
        </mc:AlternateContent>
      </w:r>
    </w:p>
    <w:p w14:paraId="4CD5FEA1" w14:textId="77777777" w:rsidR="00CF0CEE" w:rsidRDefault="00CD2F39" w:rsidP="00CD2F39">
      <w:pPr>
        <w:tabs>
          <w:tab w:val="left" w:pos="7830"/>
        </w:tabs>
        <w:ind w:left="567" w:hanging="567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</w:p>
    <w:p w14:paraId="47B0025E" w14:textId="640447AB" w:rsidR="00CF0CEE" w:rsidRDefault="000E17B5">
      <w:pPr>
        <w:pStyle w:val="Titolo"/>
        <w:jc w:val="left"/>
      </w:pPr>
      <w:r>
        <w:t xml:space="preserve"> </w:t>
      </w:r>
    </w:p>
    <w:p w14:paraId="4657AFE8" w14:textId="065ACA21" w:rsidR="00CD2F39" w:rsidRDefault="00CD2F39">
      <w:pPr>
        <w:pStyle w:val="Titolo"/>
        <w:jc w:val="left"/>
      </w:pPr>
    </w:p>
    <w:p w14:paraId="108C9F35" w14:textId="5BC6B210" w:rsidR="00003AA2" w:rsidRPr="00001BC5" w:rsidRDefault="00003AA2" w:rsidP="00001BC5">
      <w:pPr>
        <w:pStyle w:val="Titolo"/>
        <w:ind w:hanging="426"/>
        <w:jc w:val="left"/>
        <w:rPr>
          <w:sz w:val="18"/>
          <w:szCs w:val="18"/>
        </w:rPr>
      </w:pPr>
    </w:p>
    <w:p w14:paraId="12FB94FE" w14:textId="77777777" w:rsidR="00D94210" w:rsidRDefault="00D94210" w:rsidP="00575CCC">
      <w:pPr>
        <w:pStyle w:val="Titolo"/>
        <w:tabs>
          <w:tab w:val="left" w:pos="9356"/>
        </w:tabs>
        <w:ind w:left="4395" w:right="282"/>
        <w:jc w:val="left"/>
        <w:rPr>
          <w:bCs/>
          <w:sz w:val="24"/>
        </w:rPr>
      </w:pPr>
    </w:p>
    <w:p w14:paraId="17E9E4CF" w14:textId="77777777" w:rsidR="00D94210" w:rsidRDefault="00D94210" w:rsidP="00210181">
      <w:pPr>
        <w:pStyle w:val="Titolo"/>
        <w:tabs>
          <w:tab w:val="left" w:pos="9356"/>
        </w:tabs>
        <w:ind w:right="282"/>
        <w:jc w:val="left"/>
        <w:rPr>
          <w:bCs/>
          <w:sz w:val="24"/>
        </w:rPr>
      </w:pPr>
    </w:p>
    <w:p w14:paraId="4948677E" w14:textId="77777777" w:rsidR="00D94210" w:rsidRDefault="00D94210" w:rsidP="00575CCC">
      <w:pPr>
        <w:pStyle w:val="Titolo"/>
        <w:tabs>
          <w:tab w:val="left" w:pos="9356"/>
        </w:tabs>
        <w:ind w:left="4395" w:right="282"/>
        <w:jc w:val="left"/>
        <w:rPr>
          <w:bCs/>
          <w:sz w:val="24"/>
        </w:rPr>
      </w:pPr>
    </w:p>
    <w:p w14:paraId="045F2F0B" w14:textId="77777777" w:rsidR="00D94210" w:rsidRDefault="00D94210" w:rsidP="00575CCC">
      <w:pPr>
        <w:pStyle w:val="Titolo"/>
        <w:tabs>
          <w:tab w:val="left" w:pos="9356"/>
        </w:tabs>
        <w:ind w:left="4395" w:right="282"/>
        <w:jc w:val="left"/>
        <w:rPr>
          <w:bCs/>
          <w:sz w:val="24"/>
        </w:rPr>
      </w:pPr>
    </w:p>
    <w:p w14:paraId="6E801DDF" w14:textId="79B73452" w:rsidR="00010EF1" w:rsidRPr="005F5195" w:rsidRDefault="005F5195" w:rsidP="00210181">
      <w:pPr>
        <w:pStyle w:val="Titolo"/>
        <w:tabs>
          <w:tab w:val="left" w:pos="9356"/>
        </w:tabs>
        <w:ind w:right="282"/>
        <w:rPr>
          <w:bCs/>
          <w:sz w:val="24"/>
        </w:rPr>
      </w:pPr>
      <w:r w:rsidRPr="005F5195">
        <w:rPr>
          <w:bCs/>
          <w:sz w:val="24"/>
        </w:rPr>
        <w:t>COMUNICATO WEB</w:t>
      </w:r>
    </w:p>
    <w:p w14:paraId="7DE427BF" w14:textId="77777777" w:rsidR="005F5195" w:rsidRPr="002B4558" w:rsidRDefault="005F5195" w:rsidP="00210181">
      <w:pPr>
        <w:pStyle w:val="Titolo"/>
        <w:tabs>
          <w:tab w:val="left" w:pos="9356"/>
        </w:tabs>
        <w:ind w:right="282"/>
        <w:rPr>
          <w:b w:val="0"/>
          <w:sz w:val="24"/>
          <w:u w:val="single"/>
        </w:rPr>
      </w:pPr>
    </w:p>
    <w:p w14:paraId="2A048A9F" w14:textId="130BE297" w:rsidR="00CF0CEE" w:rsidRPr="002B4558" w:rsidRDefault="005F5195" w:rsidP="00210181">
      <w:pPr>
        <w:pStyle w:val="Titolo"/>
        <w:ind w:right="0"/>
        <w:rPr>
          <w:b w:val="0"/>
          <w:sz w:val="24"/>
        </w:rPr>
      </w:pPr>
      <w:r>
        <w:rPr>
          <w:sz w:val="24"/>
        </w:rPr>
        <w:t>P</w:t>
      </w:r>
      <w:r w:rsidR="00311CCF" w:rsidRPr="00311CCF">
        <w:rPr>
          <w:sz w:val="24"/>
        </w:rPr>
        <w:t xml:space="preserve">ercorsi formativi PNRR – Sub-investimento 2.3.1 (Linea 5) – Progetto </w:t>
      </w:r>
      <w:proofErr w:type="spellStart"/>
      <w:r w:rsidR="00311CCF" w:rsidRPr="00311CCF">
        <w:rPr>
          <w:sz w:val="24"/>
        </w:rPr>
        <w:t>PerForma</w:t>
      </w:r>
      <w:proofErr w:type="spellEnd"/>
      <w:r w:rsidR="00311CCF" w:rsidRPr="00311CCF">
        <w:rPr>
          <w:sz w:val="24"/>
        </w:rPr>
        <w:t xml:space="preserve"> PA</w:t>
      </w:r>
    </w:p>
    <w:p w14:paraId="2E263B40" w14:textId="77777777" w:rsidR="007249B6" w:rsidRPr="002B4558" w:rsidRDefault="007249B6" w:rsidP="00210181">
      <w:pPr>
        <w:pStyle w:val="Titolo"/>
        <w:tabs>
          <w:tab w:val="left" w:pos="9356"/>
        </w:tabs>
        <w:spacing w:line="360" w:lineRule="auto"/>
        <w:ind w:right="284"/>
        <w:jc w:val="both"/>
        <w:rPr>
          <w:b w:val="0"/>
          <w:sz w:val="24"/>
        </w:rPr>
      </w:pPr>
    </w:p>
    <w:p w14:paraId="6D6AF961" w14:textId="55F5D793" w:rsidR="00311CCF" w:rsidRDefault="005F5195" w:rsidP="004C1473">
      <w:pPr>
        <w:tabs>
          <w:tab w:val="left" w:pos="9356"/>
        </w:tabs>
        <w:ind w:right="284"/>
        <w:jc w:val="both"/>
      </w:pPr>
      <w:r>
        <w:t>L’</w:t>
      </w:r>
      <w:r w:rsidR="00311CCF" w:rsidRPr="00311CCF">
        <w:t>Azienda Sanitaria Provinciale</w:t>
      </w:r>
      <w:r>
        <w:t xml:space="preserve"> è stata ammessa al finanziamento del Progetto </w:t>
      </w:r>
      <w:proofErr w:type="spellStart"/>
      <w:r>
        <w:t>PerForma</w:t>
      </w:r>
      <w:proofErr w:type="spellEnd"/>
      <w:r>
        <w:t xml:space="preserve"> PA, </w:t>
      </w:r>
      <w:r w:rsidR="00311CCF" w:rsidRPr="00311CCF">
        <w:t>nell'ambito del PNRR, Missione 1 Componente 1, Sub-investimento 2.3.1 (Linea 5)</w:t>
      </w:r>
      <w:r w:rsidR="00F652D9">
        <w:t>, per un importo di € 62.997,32.</w:t>
      </w:r>
    </w:p>
    <w:p w14:paraId="155ADDC3" w14:textId="77777777" w:rsidR="004C1473" w:rsidRDefault="004C1473" w:rsidP="004C1473">
      <w:pPr>
        <w:tabs>
          <w:tab w:val="left" w:pos="9356"/>
        </w:tabs>
        <w:ind w:right="284"/>
        <w:jc w:val="both"/>
      </w:pPr>
    </w:p>
    <w:p w14:paraId="0CDD8002" w14:textId="64A184DD" w:rsidR="004C1473" w:rsidRDefault="004C1473" w:rsidP="004C1473">
      <w:pPr>
        <w:tabs>
          <w:tab w:val="left" w:pos="9356"/>
        </w:tabs>
        <w:ind w:right="284"/>
        <w:jc w:val="both"/>
      </w:pPr>
      <w:r>
        <w:t>Il progetto per la realizzazione della Linea 5 dal titolo “</w:t>
      </w:r>
      <w:proofErr w:type="spellStart"/>
      <w:r>
        <w:t>PerForma</w:t>
      </w:r>
      <w:proofErr w:type="spellEnd"/>
      <w:r>
        <w:t xml:space="preserve"> PA - Supportare lo sviluppo di percorsi formativi professionalizzanti da parte delle PA e la valorizzazione di buone pratiche” - CUP D51J23000990001 - è a valere su risorse PNRR, Missione 1 “Digitalizzazione, innovazione, competitività, cultura e turismo”, Componente 1 “Digitalizzazione, innovazione e sicurezza nella PA” Investimento 2.3 “Competenze e capacità amministrativa” – Sub-investimento 2.3.1 “Investimenti in istruzione e formazione – Servizi e soluzioni tecnologiche a supporto dello sviluppo del capitale umano delle pubbliche amministrazioni” e finanziato dall’Unione europea – Next Generation EU</w:t>
      </w:r>
      <w:r w:rsidR="00F652D9">
        <w:t xml:space="preserve"> (</w:t>
      </w:r>
      <w:hyperlink r:id="rId10" w:history="1">
        <w:r w:rsidR="00F652D9" w:rsidRPr="000A0638">
          <w:rPr>
            <w:rStyle w:val="Collegamentoipertestuale"/>
          </w:rPr>
          <w:t>https://www.formez.it/performa-pa/avviso-e-allegati</w:t>
        </w:r>
      </w:hyperlink>
      <w:r w:rsidR="00F652D9">
        <w:t xml:space="preserve"> ).</w:t>
      </w:r>
    </w:p>
    <w:p w14:paraId="53466D14" w14:textId="59FA31B8" w:rsidR="004C1473" w:rsidRDefault="004C1473" w:rsidP="004C1473">
      <w:pPr>
        <w:tabs>
          <w:tab w:val="left" w:pos="9356"/>
        </w:tabs>
        <w:ind w:right="284"/>
        <w:jc w:val="both"/>
      </w:pPr>
      <w:r>
        <w:t>L’obiettivo generale è quello di diffondere una cultura della formazione delle risorse Umane degli enti sui temi di supporto alla generazione di Valore Pubblico.</w:t>
      </w:r>
    </w:p>
    <w:p w14:paraId="39D64063" w14:textId="6031CAF1" w:rsidR="00F43A8A" w:rsidRDefault="004C1473" w:rsidP="004C1473">
      <w:pPr>
        <w:tabs>
          <w:tab w:val="left" w:pos="9356"/>
        </w:tabs>
        <w:ind w:right="284"/>
        <w:jc w:val="both"/>
      </w:pPr>
      <w:r>
        <w:t xml:space="preserve">Nello specifico </w:t>
      </w:r>
      <w:r w:rsidR="00311CCF" w:rsidRPr="00311CCF">
        <w:t xml:space="preserve">l’intervento </w:t>
      </w:r>
      <w:r>
        <w:t>mira a</w:t>
      </w:r>
      <w:r w:rsidR="00311CCF" w:rsidRPr="00311CCF">
        <w:t>l potenziamento delle competenze del capitale umano, con particolare riferimento alla transizione digitale, amministrativa e agli obiettivi di performance previsti dal Piano Nazionale di Ripresa e Resilienza.</w:t>
      </w:r>
    </w:p>
    <w:p w14:paraId="312B8487" w14:textId="77777777" w:rsidR="004C1473" w:rsidRDefault="004C1473" w:rsidP="00210181">
      <w:pPr>
        <w:tabs>
          <w:tab w:val="left" w:pos="9356"/>
        </w:tabs>
        <w:ind w:right="284"/>
        <w:jc w:val="both"/>
      </w:pPr>
    </w:p>
    <w:p w14:paraId="7A69EE23" w14:textId="63E05BB8" w:rsidR="001D2036" w:rsidRDefault="001D2036" w:rsidP="00210181">
      <w:pPr>
        <w:tabs>
          <w:tab w:val="left" w:pos="9356"/>
        </w:tabs>
        <w:ind w:right="284"/>
        <w:jc w:val="both"/>
      </w:pPr>
      <w:r>
        <w:t>Sulla base dei fabbisogni formativi rilevati e degli obiettivi strategici dell'ASP di Trapani, sono stati attivati i seguenti percorsi:</w:t>
      </w:r>
    </w:p>
    <w:p w14:paraId="0C048253" w14:textId="77777777" w:rsidR="001D2036" w:rsidRDefault="001D2036" w:rsidP="00210181">
      <w:pPr>
        <w:tabs>
          <w:tab w:val="left" w:pos="9356"/>
        </w:tabs>
        <w:ind w:right="284"/>
        <w:jc w:val="both"/>
      </w:pPr>
    </w:p>
    <w:p w14:paraId="59082F15" w14:textId="1E613B51" w:rsidR="001D2036" w:rsidRDefault="001D2036" w:rsidP="00210181">
      <w:pPr>
        <w:tabs>
          <w:tab w:val="left" w:pos="9356"/>
        </w:tabs>
        <w:ind w:right="284"/>
        <w:jc w:val="both"/>
      </w:pPr>
      <w:r w:rsidRPr="001D2036">
        <w:rPr>
          <w:b/>
          <w:bCs/>
        </w:rPr>
        <w:t xml:space="preserve">Corso di formazione </w:t>
      </w:r>
      <w:r w:rsidR="0079510C">
        <w:rPr>
          <w:b/>
          <w:bCs/>
        </w:rPr>
        <w:t>A (</w:t>
      </w:r>
      <w:r w:rsidRPr="001D2036">
        <w:rPr>
          <w:b/>
          <w:bCs/>
        </w:rPr>
        <w:t>Leadership &amp; Wisdom Governance</w:t>
      </w:r>
      <w:r w:rsidR="0079510C">
        <w:rPr>
          <w:b/>
          <w:bCs/>
        </w:rPr>
        <w:t>)</w:t>
      </w:r>
      <w:r>
        <w:t>: destinato a n. 50 dipendenti con ruoli organizzativi (</w:t>
      </w:r>
      <w:r w:rsidR="0079510C">
        <w:t>Dirigenti</w:t>
      </w:r>
      <w:r>
        <w:t xml:space="preserve">, Coordinatori, Posizioni Organizzative, Referenti di progetto). </w:t>
      </w:r>
    </w:p>
    <w:p w14:paraId="0BFC2DB5" w14:textId="5F079EF5" w:rsidR="001D2036" w:rsidRDefault="001D2036" w:rsidP="00210181">
      <w:pPr>
        <w:tabs>
          <w:tab w:val="left" w:pos="9356"/>
        </w:tabs>
        <w:ind w:right="284"/>
        <w:jc w:val="both"/>
      </w:pPr>
      <w:r>
        <w:t xml:space="preserve">Il percorso, della durata di </w:t>
      </w:r>
      <w:r w:rsidR="006020FE">
        <w:t>30</w:t>
      </w:r>
      <w:r>
        <w:t xml:space="preserve"> ore, si focalizza sulla gestione della complessità decisionale tramite il framework </w:t>
      </w:r>
      <w:proofErr w:type="spellStart"/>
      <w:r>
        <w:t>Cynefin</w:t>
      </w:r>
      <w:proofErr w:type="spellEnd"/>
      <w:r>
        <w:t xml:space="preserve"> e la Wisdom Intelligence, approfondendo tecniche di Project e Change Management per guidare l'innovazione sistemica all'interno dell'Azienda.</w:t>
      </w:r>
      <w:r w:rsidRPr="001D2036">
        <w:t xml:space="preserve"> </w:t>
      </w:r>
    </w:p>
    <w:p w14:paraId="4C9C9BA1" w14:textId="2337C49C" w:rsidR="001D2036" w:rsidRPr="006020FE" w:rsidRDefault="001D2036" w:rsidP="00210181">
      <w:pPr>
        <w:tabs>
          <w:tab w:val="left" w:pos="9356"/>
        </w:tabs>
        <w:ind w:right="284"/>
        <w:jc w:val="both"/>
      </w:pPr>
      <w:r w:rsidRPr="006020FE">
        <w:t xml:space="preserve">L’impegno complessivo di </w:t>
      </w:r>
      <w:r w:rsidR="006020FE" w:rsidRPr="006020FE">
        <w:t>25</w:t>
      </w:r>
      <w:r w:rsidRPr="006020FE">
        <w:t xml:space="preserve"> ore è così ripartito:</w:t>
      </w:r>
    </w:p>
    <w:p w14:paraId="605EFDCC" w14:textId="3DA55365" w:rsidR="001D2036" w:rsidRPr="006020FE" w:rsidRDefault="00DA763D" w:rsidP="00210181">
      <w:pPr>
        <w:tabs>
          <w:tab w:val="left" w:pos="9356"/>
        </w:tabs>
        <w:ind w:right="284"/>
        <w:jc w:val="both"/>
      </w:pPr>
      <w:proofErr w:type="gramStart"/>
      <w:r w:rsidRPr="006020FE">
        <w:t>8</w:t>
      </w:r>
      <w:proofErr w:type="gramEnd"/>
      <w:r w:rsidR="001D2036" w:rsidRPr="006020FE">
        <w:t xml:space="preserve"> ore in presenza;</w:t>
      </w:r>
    </w:p>
    <w:p w14:paraId="7B64925E" w14:textId="77777777" w:rsidR="001D2036" w:rsidRPr="006020FE" w:rsidRDefault="001D2036" w:rsidP="00210181">
      <w:pPr>
        <w:tabs>
          <w:tab w:val="left" w:pos="9356"/>
        </w:tabs>
        <w:ind w:right="284"/>
        <w:jc w:val="both"/>
      </w:pPr>
      <w:proofErr w:type="gramStart"/>
      <w:r w:rsidRPr="006020FE">
        <w:t>6</w:t>
      </w:r>
      <w:proofErr w:type="gramEnd"/>
      <w:r w:rsidRPr="006020FE">
        <w:t xml:space="preserve"> ore in FAD Sincrona;</w:t>
      </w:r>
    </w:p>
    <w:p w14:paraId="0749A1CA" w14:textId="03024A23" w:rsidR="001D2036" w:rsidRPr="006020FE" w:rsidRDefault="006020FE" w:rsidP="00210181">
      <w:pPr>
        <w:tabs>
          <w:tab w:val="left" w:pos="9356"/>
        </w:tabs>
        <w:ind w:right="284"/>
        <w:jc w:val="both"/>
      </w:pPr>
      <w:proofErr w:type="gramStart"/>
      <w:r w:rsidRPr="006020FE">
        <w:t>6</w:t>
      </w:r>
      <w:proofErr w:type="gramEnd"/>
      <w:r w:rsidR="001D2036" w:rsidRPr="006020FE">
        <w:t xml:space="preserve"> ore in FAD Asincrona (videolezioni);</w:t>
      </w:r>
    </w:p>
    <w:p w14:paraId="262755CD" w14:textId="5C50152F" w:rsidR="001D2036" w:rsidRDefault="001D2036" w:rsidP="00210181">
      <w:pPr>
        <w:tabs>
          <w:tab w:val="left" w:pos="9356"/>
        </w:tabs>
        <w:ind w:right="284"/>
        <w:jc w:val="both"/>
      </w:pPr>
      <w:r w:rsidRPr="006020FE">
        <w:t>5 ore di simulazioni (equivalenti a 10 ore standard).</w:t>
      </w:r>
    </w:p>
    <w:p w14:paraId="105452EE" w14:textId="77777777" w:rsidR="001D2036" w:rsidRDefault="001D2036" w:rsidP="00210181">
      <w:pPr>
        <w:tabs>
          <w:tab w:val="left" w:pos="9356"/>
        </w:tabs>
        <w:ind w:right="284"/>
        <w:jc w:val="both"/>
        <w:rPr>
          <w:b/>
          <w:bCs/>
        </w:rPr>
      </w:pPr>
    </w:p>
    <w:p w14:paraId="4A81AF5F" w14:textId="03FA1502" w:rsidR="001D2036" w:rsidRDefault="001D2036" w:rsidP="00210181">
      <w:pPr>
        <w:tabs>
          <w:tab w:val="left" w:pos="9356"/>
        </w:tabs>
        <w:ind w:right="284"/>
        <w:jc w:val="both"/>
      </w:pPr>
      <w:r w:rsidRPr="001D2036">
        <w:rPr>
          <w:b/>
          <w:bCs/>
        </w:rPr>
        <w:t xml:space="preserve">Corso di formazione </w:t>
      </w:r>
      <w:r w:rsidR="0079510C">
        <w:rPr>
          <w:b/>
          <w:bCs/>
        </w:rPr>
        <w:t>B (</w:t>
      </w:r>
      <w:r w:rsidRPr="001D2036">
        <w:rPr>
          <w:b/>
          <w:bCs/>
        </w:rPr>
        <w:t xml:space="preserve">Frontline Lab &amp; </w:t>
      </w:r>
      <w:proofErr w:type="spellStart"/>
      <w:r w:rsidRPr="001D2036">
        <w:rPr>
          <w:b/>
          <w:bCs/>
        </w:rPr>
        <w:t>Operational</w:t>
      </w:r>
      <w:proofErr w:type="spellEnd"/>
      <w:r w:rsidRPr="001D2036">
        <w:rPr>
          <w:b/>
          <w:bCs/>
        </w:rPr>
        <w:t xml:space="preserve"> Soft Skills</w:t>
      </w:r>
      <w:r w:rsidR="0079510C">
        <w:rPr>
          <w:b/>
          <w:bCs/>
        </w:rPr>
        <w:t>)</w:t>
      </w:r>
      <w:r>
        <w:t xml:space="preserve">: destinato a n. 100 dipendenti appartenenti alle professioni sanitarie, amministrative e tecniche. </w:t>
      </w:r>
    </w:p>
    <w:p w14:paraId="4CE1AC86" w14:textId="6365BDB9" w:rsidR="001D2036" w:rsidRDefault="001D2036" w:rsidP="00210181">
      <w:pPr>
        <w:tabs>
          <w:tab w:val="left" w:pos="9356"/>
        </w:tabs>
        <w:ind w:right="284"/>
        <w:jc w:val="both"/>
      </w:pPr>
      <w:r>
        <w:lastRenderedPageBreak/>
        <w:t xml:space="preserve">Il percorso, della durata di </w:t>
      </w:r>
      <w:r w:rsidR="006020FE">
        <w:t>3</w:t>
      </w:r>
      <w:r w:rsidR="00DA763D">
        <w:t xml:space="preserve">0 </w:t>
      </w:r>
      <w:r>
        <w:t>ore</w:t>
      </w:r>
      <w:r w:rsidR="006020FE">
        <w:t>,</w:t>
      </w:r>
      <w:r>
        <w:t xml:space="preserve"> mira a potenziare la comunicazione efficace ed empatica nel rapporto con l'utenza e a introdurre metodologie di </w:t>
      </w:r>
      <w:proofErr w:type="spellStart"/>
      <w:r>
        <w:t>problem</w:t>
      </w:r>
      <w:proofErr w:type="spellEnd"/>
      <w:r>
        <w:t xml:space="preserve"> solving pratico attraverso l'uso di tecnologie digitali e intelligenza artificiale per ottimizzare i flussi di reparto.</w:t>
      </w:r>
    </w:p>
    <w:p w14:paraId="3E69FFD5" w14:textId="03719CA4" w:rsidR="001D2036" w:rsidRPr="006020FE" w:rsidRDefault="001D2036" w:rsidP="00210181">
      <w:pPr>
        <w:tabs>
          <w:tab w:val="left" w:pos="9356"/>
        </w:tabs>
        <w:ind w:right="284"/>
        <w:jc w:val="both"/>
      </w:pPr>
      <w:r w:rsidRPr="006020FE">
        <w:t xml:space="preserve">L’impegno complessivo di </w:t>
      </w:r>
      <w:r w:rsidR="00DA763D" w:rsidRPr="006020FE">
        <w:t>2</w:t>
      </w:r>
      <w:r w:rsidR="006020FE" w:rsidRPr="006020FE">
        <w:t xml:space="preserve">5 </w:t>
      </w:r>
      <w:r w:rsidRPr="006020FE">
        <w:t>ore è così ripartito:</w:t>
      </w:r>
    </w:p>
    <w:p w14:paraId="4864F946" w14:textId="4040E04D" w:rsidR="00950751" w:rsidRPr="006020FE" w:rsidRDefault="00DA763D" w:rsidP="00210181">
      <w:pPr>
        <w:tabs>
          <w:tab w:val="left" w:pos="9356"/>
        </w:tabs>
        <w:ind w:right="284"/>
        <w:jc w:val="both"/>
      </w:pPr>
      <w:proofErr w:type="gramStart"/>
      <w:r w:rsidRPr="006020FE">
        <w:t>8</w:t>
      </w:r>
      <w:proofErr w:type="gramEnd"/>
      <w:r w:rsidR="001D2036" w:rsidRPr="006020FE">
        <w:t xml:space="preserve"> ore in presenza;</w:t>
      </w:r>
    </w:p>
    <w:p w14:paraId="1125A0EF" w14:textId="65D62B89" w:rsidR="00950751" w:rsidRPr="006020FE" w:rsidRDefault="00DA763D" w:rsidP="00210181">
      <w:pPr>
        <w:tabs>
          <w:tab w:val="left" w:pos="9356"/>
        </w:tabs>
        <w:ind w:right="284"/>
        <w:jc w:val="both"/>
      </w:pPr>
      <w:proofErr w:type="gramStart"/>
      <w:r w:rsidRPr="006020FE">
        <w:t>6</w:t>
      </w:r>
      <w:proofErr w:type="gramEnd"/>
      <w:r w:rsidR="001D2036" w:rsidRPr="006020FE">
        <w:t xml:space="preserve"> ore in FAD Sincrona;</w:t>
      </w:r>
    </w:p>
    <w:p w14:paraId="4F50D4BE" w14:textId="052FF060" w:rsidR="00950751" w:rsidRPr="006020FE" w:rsidRDefault="006020FE" w:rsidP="00210181">
      <w:pPr>
        <w:tabs>
          <w:tab w:val="left" w:pos="9356"/>
        </w:tabs>
        <w:ind w:right="284"/>
        <w:jc w:val="both"/>
      </w:pPr>
      <w:proofErr w:type="gramStart"/>
      <w:r w:rsidRPr="006020FE">
        <w:t>6</w:t>
      </w:r>
      <w:proofErr w:type="gramEnd"/>
      <w:r w:rsidRPr="006020FE">
        <w:t xml:space="preserve"> ore</w:t>
      </w:r>
      <w:r w:rsidR="00DA763D" w:rsidRPr="006020FE">
        <w:t xml:space="preserve"> </w:t>
      </w:r>
      <w:r w:rsidR="001D2036" w:rsidRPr="006020FE">
        <w:t>in FAD Asincrona (videolezioni);</w:t>
      </w:r>
    </w:p>
    <w:p w14:paraId="1E35A7C6" w14:textId="70CB2BB4" w:rsidR="001D2036" w:rsidRDefault="006020FE" w:rsidP="00210181">
      <w:pPr>
        <w:tabs>
          <w:tab w:val="left" w:pos="9356"/>
        </w:tabs>
        <w:ind w:right="284"/>
        <w:jc w:val="both"/>
      </w:pPr>
      <w:r w:rsidRPr="006020FE">
        <w:t>5 ore</w:t>
      </w:r>
      <w:r w:rsidR="00DA763D" w:rsidRPr="006020FE">
        <w:t xml:space="preserve"> </w:t>
      </w:r>
      <w:r w:rsidR="001D2036" w:rsidRPr="006020FE">
        <w:t xml:space="preserve">di simulazioni (equivalenti a </w:t>
      </w:r>
      <w:r w:rsidRPr="006020FE">
        <w:t>10</w:t>
      </w:r>
      <w:r w:rsidR="001D2036" w:rsidRPr="006020FE">
        <w:t xml:space="preserve"> ore standard).</w:t>
      </w:r>
    </w:p>
    <w:p w14:paraId="7D48C2C4" w14:textId="77777777" w:rsidR="001D2036" w:rsidRDefault="001D2036" w:rsidP="00210181">
      <w:pPr>
        <w:tabs>
          <w:tab w:val="left" w:pos="9356"/>
        </w:tabs>
        <w:ind w:right="284"/>
        <w:jc w:val="both"/>
      </w:pPr>
    </w:p>
    <w:p w14:paraId="38C3423C" w14:textId="5D313300" w:rsidR="00DA763D" w:rsidRDefault="00DA763D" w:rsidP="00210181">
      <w:pPr>
        <w:tabs>
          <w:tab w:val="left" w:pos="9356"/>
        </w:tabs>
        <w:ind w:right="284"/>
        <w:jc w:val="both"/>
      </w:pPr>
      <w:r w:rsidRPr="00DA763D">
        <w:t xml:space="preserve">La scadenza per la </w:t>
      </w:r>
      <w:r>
        <w:t>frequenza dell’intero</w:t>
      </w:r>
      <w:r w:rsidRPr="00DA763D">
        <w:t xml:space="preserve"> percors</w:t>
      </w:r>
      <w:r>
        <w:t>o</w:t>
      </w:r>
      <w:r w:rsidRPr="00DA763D">
        <w:t xml:space="preserve"> formativ</w:t>
      </w:r>
      <w:r>
        <w:t>o,</w:t>
      </w:r>
      <w:r w:rsidRPr="00DA763D">
        <w:t xml:space="preserve"> finanziat</w:t>
      </w:r>
      <w:r>
        <w:t>o</w:t>
      </w:r>
      <w:r w:rsidRPr="00DA763D">
        <w:t xml:space="preserve"> nell'ambito del progetto </w:t>
      </w:r>
      <w:proofErr w:type="spellStart"/>
      <w:r w:rsidRPr="00DA763D">
        <w:t>PerForma</w:t>
      </w:r>
      <w:proofErr w:type="spellEnd"/>
      <w:r w:rsidRPr="00DA763D">
        <w:t xml:space="preserve"> PA</w:t>
      </w:r>
      <w:r>
        <w:t>,</w:t>
      </w:r>
      <w:r w:rsidRPr="00DA763D">
        <w:t xml:space="preserve"> è </w:t>
      </w:r>
      <w:r>
        <w:t>tassativamente i</w:t>
      </w:r>
      <w:r w:rsidRPr="00DA763D">
        <w:t xml:space="preserve">l </w:t>
      </w:r>
      <w:r w:rsidRPr="0079510C">
        <w:rPr>
          <w:b/>
          <w:bCs/>
          <w:u w:val="single"/>
        </w:rPr>
        <w:t>15 giugno 2026</w:t>
      </w:r>
      <w:r w:rsidRPr="00DA763D">
        <w:t>.</w:t>
      </w:r>
    </w:p>
    <w:p w14:paraId="7A58D23F" w14:textId="77777777" w:rsidR="00DA763D" w:rsidRDefault="00DA763D" w:rsidP="00210181">
      <w:pPr>
        <w:tabs>
          <w:tab w:val="left" w:pos="9356"/>
        </w:tabs>
        <w:ind w:right="284"/>
        <w:jc w:val="both"/>
      </w:pPr>
    </w:p>
    <w:p w14:paraId="5D811A2C" w14:textId="78BE9496" w:rsidR="00F43A8A" w:rsidRDefault="00311CCF" w:rsidP="00210181">
      <w:pPr>
        <w:tabs>
          <w:tab w:val="left" w:pos="9356"/>
        </w:tabs>
        <w:ind w:right="284"/>
        <w:jc w:val="both"/>
      </w:pPr>
      <w:r w:rsidRPr="00311CCF">
        <w:t>Si specifica che ciascun dipendente</w:t>
      </w:r>
      <w:r w:rsidR="005F5195">
        <w:t>,</w:t>
      </w:r>
      <w:r w:rsidRPr="00311CCF">
        <w:t xml:space="preserve"> individuato</w:t>
      </w:r>
      <w:r w:rsidR="005F5195">
        <w:t xml:space="preserve"> dalla Direzione di appartenenza,</w:t>
      </w:r>
      <w:r w:rsidRPr="00311CCF">
        <w:t xml:space="preserve"> è tenuto alla sottoscrizione d</w:t>
      </w:r>
      <w:r w:rsidR="005F5195">
        <w:t>i un</w:t>
      </w:r>
      <w:r w:rsidRPr="00311CCF">
        <w:t xml:space="preserve"> </w:t>
      </w:r>
      <w:r w:rsidRPr="00950751">
        <w:rPr>
          <w:b/>
          <w:bCs/>
        </w:rPr>
        <w:t>"Patto Formativo"</w:t>
      </w:r>
      <w:r w:rsidRPr="00B8700A">
        <w:t xml:space="preserve">. </w:t>
      </w:r>
      <w:r w:rsidRPr="00311CCF">
        <w:t xml:space="preserve">Tale documento sancisce l'impegno formale del discente alla frequenza costante delle lezioni e al completamento del percorso, nel rispetto delle </w:t>
      </w:r>
      <w:r w:rsidR="00D94210">
        <w:t>t</w:t>
      </w:r>
      <w:r w:rsidRPr="00311CCF">
        <w:t>empistiche e degli standard qualitativi richiesti dal programma nazionale</w:t>
      </w:r>
      <w:r w:rsidR="005F5195">
        <w:t xml:space="preserve">, al fine </w:t>
      </w:r>
      <w:r w:rsidR="00CF7711">
        <w:t xml:space="preserve">del </w:t>
      </w:r>
      <w:r w:rsidR="00CF7711" w:rsidRPr="005F5195">
        <w:t>raggiungimento</w:t>
      </w:r>
      <w:r w:rsidR="005F5195" w:rsidRPr="005F5195">
        <w:t xml:space="preserve"> delle milestone previste dal progetto </w:t>
      </w:r>
      <w:proofErr w:type="spellStart"/>
      <w:r w:rsidR="005F5195" w:rsidRPr="005F5195">
        <w:t>PerForma</w:t>
      </w:r>
      <w:proofErr w:type="spellEnd"/>
      <w:r w:rsidR="005F5195" w:rsidRPr="005F5195">
        <w:t xml:space="preserve"> PA.</w:t>
      </w:r>
    </w:p>
    <w:p w14:paraId="3BF287EC" w14:textId="77777777" w:rsidR="00210181" w:rsidRDefault="00210181" w:rsidP="00210181">
      <w:pPr>
        <w:tabs>
          <w:tab w:val="left" w:pos="9356"/>
        </w:tabs>
        <w:ind w:right="284"/>
        <w:jc w:val="both"/>
      </w:pPr>
    </w:p>
    <w:p w14:paraId="1F7FC933" w14:textId="3757BCCB" w:rsidR="005F5195" w:rsidRDefault="005F5195" w:rsidP="00210181">
      <w:pPr>
        <w:tabs>
          <w:tab w:val="left" w:pos="9356"/>
        </w:tabs>
        <w:ind w:right="284"/>
        <w:jc w:val="both"/>
      </w:pPr>
      <w:r w:rsidRPr="005F5195"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06CBE202" w14:textId="77777777" w:rsidR="00E636CC" w:rsidRDefault="00E636CC" w:rsidP="00210181">
      <w:pPr>
        <w:tabs>
          <w:tab w:val="left" w:pos="9356"/>
        </w:tabs>
        <w:ind w:right="284"/>
        <w:jc w:val="both"/>
      </w:pPr>
    </w:p>
    <w:p w14:paraId="3F546D1B" w14:textId="77777777" w:rsidR="004E0985" w:rsidRPr="00910C98" w:rsidRDefault="004E0985" w:rsidP="001769AF">
      <w:pPr>
        <w:pStyle w:val="Titolo"/>
        <w:tabs>
          <w:tab w:val="left" w:pos="9356"/>
        </w:tabs>
        <w:ind w:left="4395" w:right="282"/>
        <w:rPr>
          <w:b w:val="0"/>
          <w:sz w:val="22"/>
          <w:szCs w:val="22"/>
        </w:rPr>
      </w:pPr>
    </w:p>
    <w:sectPr w:rsidR="004E0985" w:rsidRPr="00910C98" w:rsidSect="00D94210">
      <w:footerReference w:type="even" r:id="rId11"/>
      <w:footerReference w:type="default" r:id="rId12"/>
      <w:headerReference w:type="first" r:id="rId13"/>
      <w:pgSz w:w="11906" w:h="16838"/>
      <w:pgMar w:top="851" w:right="1134" w:bottom="993" w:left="1134" w:header="10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0AA7" w14:textId="77777777" w:rsidR="00C3028A" w:rsidRDefault="00C3028A" w:rsidP="00CF0CEE">
      <w:r>
        <w:separator/>
      </w:r>
    </w:p>
  </w:endnote>
  <w:endnote w:type="continuationSeparator" w:id="0">
    <w:p w14:paraId="6BA89A8E" w14:textId="77777777" w:rsidR="00C3028A" w:rsidRDefault="00C3028A" w:rsidP="00CF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D820" w14:textId="61BC646B" w:rsidR="00CF0CEE" w:rsidRDefault="00AE2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0E17B5">
      <w:rPr>
        <w:color w:val="000000"/>
      </w:rPr>
      <w:instrText>PAGE</w:instrText>
    </w:r>
    <w:r>
      <w:rPr>
        <w:color w:val="000000"/>
      </w:rPr>
      <w:fldChar w:fldCharType="separate"/>
    </w:r>
    <w:r w:rsidR="009B55B0">
      <w:rPr>
        <w:noProof/>
        <w:color w:val="000000"/>
      </w:rPr>
      <w:t>2</w:t>
    </w:r>
    <w:r>
      <w:rPr>
        <w:color w:val="000000"/>
      </w:rPr>
      <w:fldChar w:fldCharType="end"/>
    </w:r>
  </w:p>
  <w:p w14:paraId="05FF2D34" w14:textId="77777777" w:rsidR="00CF0CEE" w:rsidRDefault="00CF0C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6759" w14:textId="77777777" w:rsidR="00CF0CEE" w:rsidRDefault="00AE2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0E17B5">
      <w:rPr>
        <w:color w:val="000000"/>
      </w:rPr>
      <w:instrText>PAGE</w:instrText>
    </w:r>
    <w:r>
      <w:rPr>
        <w:color w:val="000000"/>
      </w:rPr>
      <w:fldChar w:fldCharType="separate"/>
    </w:r>
    <w:r w:rsidR="0017623A">
      <w:rPr>
        <w:noProof/>
        <w:color w:val="000000"/>
      </w:rPr>
      <w:t>2</w:t>
    </w:r>
    <w:r>
      <w:rPr>
        <w:color w:val="000000"/>
      </w:rPr>
      <w:fldChar w:fldCharType="end"/>
    </w:r>
  </w:p>
  <w:p w14:paraId="54DC9181" w14:textId="77777777" w:rsidR="00CF0CEE" w:rsidRDefault="00CF0C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F5DA" w14:textId="77777777" w:rsidR="00C3028A" w:rsidRDefault="00C3028A" w:rsidP="00CF0CEE">
      <w:r>
        <w:separator/>
      </w:r>
    </w:p>
  </w:footnote>
  <w:footnote w:type="continuationSeparator" w:id="0">
    <w:p w14:paraId="67E38F71" w14:textId="77777777" w:rsidR="00C3028A" w:rsidRDefault="00C3028A" w:rsidP="00CF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9B1D" w14:textId="1542B739" w:rsidR="00D94210" w:rsidRDefault="00D94210">
    <w:pPr>
      <w:pStyle w:val="Intestazione"/>
    </w:pPr>
    <w:r>
      <w:ptab w:relativeTo="margin" w:alignment="center" w:leader="none"/>
    </w:r>
    <w:r w:rsidRPr="00D94210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8A53DCC" wp14:editId="58ECDAF2">
          <wp:extent cx="6120130" cy="614712"/>
          <wp:effectExtent l="0" t="0" r="0" b="0"/>
          <wp:docPr id="7" name="Immagine 6">
            <a:extLst xmlns:a="http://schemas.openxmlformats.org/drawingml/2006/main">
              <a:ext uri="{FF2B5EF4-FFF2-40B4-BE49-F238E27FC236}">
                <a16:creationId xmlns:a16="http://schemas.microsoft.com/office/drawing/2014/main" id="{E9A73B2D-27B1-E397-2D52-02D59A8F4B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>
                    <a:extLst>
                      <a:ext uri="{FF2B5EF4-FFF2-40B4-BE49-F238E27FC236}">
                        <a16:creationId xmlns:a16="http://schemas.microsoft.com/office/drawing/2014/main" id="{E9A73B2D-27B1-E397-2D52-02D59A8F4B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1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32B7FB7E" w14:textId="57A16809" w:rsidR="00D94210" w:rsidRDefault="00D94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F64"/>
    <w:multiLevelType w:val="hybridMultilevel"/>
    <w:tmpl w:val="F25C3FF2"/>
    <w:lvl w:ilvl="0" w:tplc="8D8E1C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AA363A"/>
    <w:multiLevelType w:val="multilevel"/>
    <w:tmpl w:val="2F3EE7E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EB6A01"/>
    <w:multiLevelType w:val="hybridMultilevel"/>
    <w:tmpl w:val="0324B4CE"/>
    <w:lvl w:ilvl="0" w:tplc="EC564C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96090416">
    <w:abstractNumId w:val="1"/>
  </w:num>
  <w:num w:numId="2" w16cid:durableId="973483951">
    <w:abstractNumId w:val="2"/>
  </w:num>
  <w:num w:numId="3" w16cid:durableId="191654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EE"/>
    <w:rsid w:val="00001BC5"/>
    <w:rsid w:val="00003AA2"/>
    <w:rsid w:val="00004068"/>
    <w:rsid w:val="00010EF1"/>
    <w:rsid w:val="000202FE"/>
    <w:rsid w:val="0002221A"/>
    <w:rsid w:val="000828FD"/>
    <w:rsid w:val="000A0E3C"/>
    <w:rsid w:val="000A14C2"/>
    <w:rsid w:val="000A69AE"/>
    <w:rsid w:val="000E17B5"/>
    <w:rsid w:val="000F4A63"/>
    <w:rsid w:val="000F56CC"/>
    <w:rsid w:val="00101CE2"/>
    <w:rsid w:val="00112195"/>
    <w:rsid w:val="001143DA"/>
    <w:rsid w:val="001246AF"/>
    <w:rsid w:val="0012530C"/>
    <w:rsid w:val="0013066D"/>
    <w:rsid w:val="00132CB2"/>
    <w:rsid w:val="001350F5"/>
    <w:rsid w:val="00142545"/>
    <w:rsid w:val="001437BD"/>
    <w:rsid w:val="0015436D"/>
    <w:rsid w:val="00155061"/>
    <w:rsid w:val="00161F61"/>
    <w:rsid w:val="00170643"/>
    <w:rsid w:val="0017623A"/>
    <w:rsid w:val="001769AF"/>
    <w:rsid w:val="00187880"/>
    <w:rsid w:val="001C3097"/>
    <w:rsid w:val="001D2036"/>
    <w:rsid w:val="001D71C2"/>
    <w:rsid w:val="001E3961"/>
    <w:rsid w:val="001F6889"/>
    <w:rsid w:val="002046DC"/>
    <w:rsid w:val="00210181"/>
    <w:rsid w:val="002152AC"/>
    <w:rsid w:val="00217609"/>
    <w:rsid w:val="00226935"/>
    <w:rsid w:val="00251A30"/>
    <w:rsid w:val="00260D7D"/>
    <w:rsid w:val="00264D11"/>
    <w:rsid w:val="002A2D48"/>
    <w:rsid w:val="002B020B"/>
    <w:rsid w:val="002B447F"/>
    <w:rsid w:val="002B4558"/>
    <w:rsid w:val="002C251E"/>
    <w:rsid w:val="002C2ACD"/>
    <w:rsid w:val="002C58C8"/>
    <w:rsid w:val="002E589A"/>
    <w:rsid w:val="00306A68"/>
    <w:rsid w:val="00310CD9"/>
    <w:rsid w:val="00311CCF"/>
    <w:rsid w:val="0032179F"/>
    <w:rsid w:val="00323637"/>
    <w:rsid w:val="00325AB7"/>
    <w:rsid w:val="00342796"/>
    <w:rsid w:val="003530F5"/>
    <w:rsid w:val="00373716"/>
    <w:rsid w:val="00385C48"/>
    <w:rsid w:val="00393DBD"/>
    <w:rsid w:val="003970BF"/>
    <w:rsid w:val="00397633"/>
    <w:rsid w:val="003C2862"/>
    <w:rsid w:val="003C69E8"/>
    <w:rsid w:val="003D7273"/>
    <w:rsid w:val="003E0217"/>
    <w:rsid w:val="003E40D4"/>
    <w:rsid w:val="003F5666"/>
    <w:rsid w:val="003F584D"/>
    <w:rsid w:val="00407E50"/>
    <w:rsid w:val="004401B5"/>
    <w:rsid w:val="00450898"/>
    <w:rsid w:val="00454968"/>
    <w:rsid w:val="004663CD"/>
    <w:rsid w:val="00471F63"/>
    <w:rsid w:val="004A1CB7"/>
    <w:rsid w:val="004C1473"/>
    <w:rsid w:val="004E0985"/>
    <w:rsid w:val="004E1074"/>
    <w:rsid w:val="004E212B"/>
    <w:rsid w:val="004F3AE0"/>
    <w:rsid w:val="00500FDF"/>
    <w:rsid w:val="0051151A"/>
    <w:rsid w:val="005204B9"/>
    <w:rsid w:val="00520D9A"/>
    <w:rsid w:val="005264C8"/>
    <w:rsid w:val="00534061"/>
    <w:rsid w:val="00541018"/>
    <w:rsid w:val="005411F9"/>
    <w:rsid w:val="00560C05"/>
    <w:rsid w:val="00563973"/>
    <w:rsid w:val="00575CCC"/>
    <w:rsid w:val="00582A54"/>
    <w:rsid w:val="005A3C12"/>
    <w:rsid w:val="005C2292"/>
    <w:rsid w:val="005E3537"/>
    <w:rsid w:val="005E387A"/>
    <w:rsid w:val="005E4F1B"/>
    <w:rsid w:val="005E7213"/>
    <w:rsid w:val="005F2BA0"/>
    <w:rsid w:val="005F4BEE"/>
    <w:rsid w:val="005F5195"/>
    <w:rsid w:val="006020FE"/>
    <w:rsid w:val="00614180"/>
    <w:rsid w:val="00627F3C"/>
    <w:rsid w:val="00674186"/>
    <w:rsid w:val="006771FE"/>
    <w:rsid w:val="00692BB9"/>
    <w:rsid w:val="006A379F"/>
    <w:rsid w:val="006A4189"/>
    <w:rsid w:val="006B3BF8"/>
    <w:rsid w:val="006C1845"/>
    <w:rsid w:val="006D6BB0"/>
    <w:rsid w:val="006E309C"/>
    <w:rsid w:val="006E3B45"/>
    <w:rsid w:val="006E620C"/>
    <w:rsid w:val="007041B6"/>
    <w:rsid w:val="00707B98"/>
    <w:rsid w:val="007249B6"/>
    <w:rsid w:val="00734514"/>
    <w:rsid w:val="007359F3"/>
    <w:rsid w:val="007454F9"/>
    <w:rsid w:val="00766F05"/>
    <w:rsid w:val="00784CC0"/>
    <w:rsid w:val="0079510C"/>
    <w:rsid w:val="007951A4"/>
    <w:rsid w:val="007B1623"/>
    <w:rsid w:val="007B7568"/>
    <w:rsid w:val="007C7DCF"/>
    <w:rsid w:val="007D0E29"/>
    <w:rsid w:val="007D5F02"/>
    <w:rsid w:val="007D7508"/>
    <w:rsid w:val="007F30E3"/>
    <w:rsid w:val="007F4916"/>
    <w:rsid w:val="00802F68"/>
    <w:rsid w:val="00811760"/>
    <w:rsid w:val="0081292C"/>
    <w:rsid w:val="00825F3F"/>
    <w:rsid w:val="00840A39"/>
    <w:rsid w:val="00854171"/>
    <w:rsid w:val="0087421F"/>
    <w:rsid w:val="008A6BB5"/>
    <w:rsid w:val="008D0DCC"/>
    <w:rsid w:val="008D3D7A"/>
    <w:rsid w:val="008D57C6"/>
    <w:rsid w:val="008E4BC7"/>
    <w:rsid w:val="008E4E9A"/>
    <w:rsid w:val="008F2C0E"/>
    <w:rsid w:val="008F4C72"/>
    <w:rsid w:val="0090316B"/>
    <w:rsid w:val="00910C98"/>
    <w:rsid w:val="00911226"/>
    <w:rsid w:val="0091715E"/>
    <w:rsid w:val="00923142"/>
    <w:rsid w:val="00935AEA"/>
    <w:rsid w:val="00940FAB"/>
    <w:rsid w:val="00945A64"/>
    <w:rsid w:val="00945B4F"/>
    <w:rsid w:val="00950751"/>
    <w:rsid w:val="00952FB2"/>
    <w:rsid w:val="00973633"/>
    <w:rsid w:val="009820C7"/>
    <w:rsid w:val="00987FB8"/>
    <w:rsid w:val="00993D18"/>
    <w:rsid w:val="009B55B0"/>
    <w:rsid w:val="009D6689"/>
    <w:rsid w:val="009D6CA0"/>
    <w:rsid w:val="009E27AD"/>
    <w:rsid w:val="009E48AF"/>
    <w:rsid w:val="009F640F"/>
    <w:rsid w:val="009F7C51"/>
    <w:rsid w:val="00A22394"/>
    <w:rsid w:val="00A22E5B"/>
    <w:rsid w:val="00A26C1B"/>
    <w:rsid w:val="00A36CF5"/>
    <w:rsid w:val="00A57090"/>
    <w:rsid w:val="00A708A6"/>
    <w:rsid w:val="00A84D94"/>
    <w:rsid w:val="00A9322D"/>
    <w:rsid w:val="00AB5639"/>
    <w:rsid w:val="00AD2C0C"/>
    <w:rsid w:val="00AE036E"/>
    <w:rsid w:val="00AE2F3A"/>
    <w:rsid w:val="00B00D5E"/>
    <w:rsid w:val="00B15616"/>
    <w:rsid w:val="00B35991"/>
    <w:rsid w:val="00B37BDA"/>
    <w:rsid w:val="00B47F4D"/>
    <w:rsid w:val="00B54234"/>
    <w:rsid w:val="00B57B16"/>
    <w:rsid w:val="00B724B5"/>
    <w:rsid w:val="00B77D74"/>
    <w:rsid w:val="00B8700A"/>
    <w:rsid w:val="00B90422"/>
    <w:rsid w:val="00B9147B"/>
    <w:rsid w:val="00B931E7"/>
    <w:rsid w:val="00BA3D8B"/>
    <w:rsid w:val="00BC2ED9"/>
    <w:rsid w:val="00BC448A"/>
    <w:rsid w:val="00BE1574"/>
    <w:rsid w:val="00BF1A58"/>
    <w:rsid w:val="00BF486E"/>
    <w:rsid w:val="00BF7C36"/>
    <w:rsid w:val="00C208A8"/>
    <w:rsid w:val="00C253C3"/>
    <w:rsid w:val="00C264D0"/>
    <w:rsid w:val="00C3028A"/>
    <w:rsid w:val="00C44DD6"/>
    <w:rsid w:val="00C571F4"/>
    <w:rsid w:val="00C57B9F"/>
    <w:rsid w:val="00C71C6A"/>
    <w:rsid w:val="00C72D70"/>
    <w:rsid w:val="00C77C41"/>
    <w:rsid w:val="00C844F6"/>
    <w:rsid w:val="00C850D5"/>
    <w:rsid w:val="00CB2469"/>
    <w:rsid w:val="00CD2F39"/>
    <w:rsid w:val="00CD52A4"/>
    <w:rsid w:val="00CD608F"/>
    <w:rsid w:val="00CE1C4B"/>
    <w:rsid w:val="00CF0CEE"/>
    <w:rsid w:val="00CF7711"/>
    <w:rsid w:val="00D03471"/>
    <w:rsid w:val="00D149EE"/>
    <w:rsid w:val="00D162AE"/>
    <w:rsid w:val="00D2244A"/>
    <w:rsid w:val="00D3678D"/>
    <w:rsid w:val="00D42B89"/>
    <w:rsid w:val="00D444DE"/>
    <w:rsid w:val="00D61D27"/>
    <w:rsid w:val="00D7168D"/>
    <w:rsid w:val="00D812AA"/>
    <w:rsid w:val="00D91DFD"/>
    <w:rsid w:val="00D94210"/>
    <w:rsid w:val="00D95337"/>
    <w:rsid w:val="00DA0187"/>
    <w:rsid w:val="00DA3685"/>
    <w:rsid w:val="00DA54C9"/>
    <w:rsid w:val="00DA763D"/>
    <w:rsid w:val="00DB550A"/>
    <w:rsid w:val="00DC27CF"/>
    <w:rsid w:val="00DD1FB3"/>
    <w:rsid w:val="00DD77D6"/>
    <w:rsid w:val="00DF1751"/>
    <w:rsid w:val="00E125BA"/>
    <w:rsid w:val="00E22935"/>
    <w:rsid w:val="00E26562"/>
    <w:rsid w:val="00E33AA2"/>
    <w:rsid w:val="00E37026"/>
    <w:rsid w:val="00E51C78"/>
    <w:rsid w:val="00E61114"/>
    <w:rsid w:val="00E624D5"/>
    <w:rsid w:val="00E636CC"/>
    <w:rsid w:val="00EA7438"/>
    <w:rsid w:val="00EC361F"/>
    <w:rsid w:val="00EC554A"/>
    <w:rsid w:val="00EC642C"/>
    <w:rsid w:val="00ED0B20"/>
    <w:rsid w:val="00EE7371"/>
    <w:rsid w:val="00EF356B"/>
    <w:rsid w:val="00F06D94"/>
    <w:rsid w:val="00F16109"/>
    <w:rsid w:val="00F3263E"/>
    <w:rsid w:val="00F4024E"/>
    <w:rsid w:val="00F43A8A"/>
    <w:rsid w:val="00F57773"/>
    <w:rsid w:val="00F64C49"/>
    <w:rsid w:val="00F652D9"/>
    <w:rsid w:val="00F674AE"/>
    <w:rsid w:val="00F75C15"/>
    <w:rsid w:val="00F76599"/>
    <w:rsid w:val="00F80F44"/>
    <w:rsid w:val="00F83D04"/>
    <w:rsid w:val="00F85EB4"/>
    <w:rsid w:val="00FB37DD"/>
    <w:rsid w:val="00FB5CA8"/>
    <w:rsid w:val="00FD1863"/>
    <w:rsid w:val="00FD22F9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B6B1"/>
  <w15:docId w15:val="{4CA44A7B-AE66-4374-893D-C5FC020A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B89"/>
  </w:style>
  <w:style w:type="paragraph" w:styleId="Titolo1">
    <w:name w:val="heading 1"/>
    <w:basedOn w:val="Normale"/>
    <w:next w:val="Normale"/>
    <w:qFormat/>
    <w:rsid w:val="00A6247A"/>
    <w:pPr>
      <w:keepNext/>
      <w:jc w:val="center"/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rsid w:val="00A6247A"/>
    <w:pPr>
      <w:keepNext/>
      <w:tabs>
        <w:tab w:val="left" w:pos="5954"/>
      </w:tabs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6247A"/>
    <w:pPr>
      <w:keepNext/>
      <w:ind w:left="3969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6247A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A6247A"/>
    <w:pPr>
      <w:keepNext/>
      <w:tabs>
        <w:tab w:val="left" w:pos="7088"/>
      </w:tabs>
      <w:jc w:val="both"/>
      <w:outlineLvl w:val="4"/>
    </w:pPr>
    <w:rPr>
      <w:b/>
      <w:u w:val="single"/>
    </w:rPr>
  </w:style>
  <w:style w:type="paragraph" w:styleId="Titolo6">
    <w:name w:val="heading 6"/>
    <w:basedOn w:val="Normale"/>
    <w:next w:val="Normale"/>
    <w:qFormat/>
    <w:rsid w:val="00A6247A"/>
    <w:pPr>
      <w:keepNext/>
      <w:outlineLvl w:val="5"/>
    </w:pPr>
  </w:style>
  <w:style w:type="paragraph" w:styleId="Titolo7">
    <w:name w:val="heading 7"/>
    <w:basedOn w:val="Normale"/>
    <w:next w:val="Normale"/>
    <w:qFormat/>
    <w:rsid w:val="00A6247A"/>
    <w:pPr>
      <w:keepNext/>
      <w:ind w:left="4820"/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A6247A"/>
    <w:pPr>
      <w:keepNext/>
      <w:outlineLvl w:val="7"/>
    </w:pPr>
  </w:style>
  <w:style w:type="paragraph" w:styleId="Titolo9">
    <w:name w:val="heading 9"/>
    <w:basedOn w:val="Normale"/>
    <w:next w:val="Normale"/>
    <w:qFormat/>
    <w:rsid w:val="00A6247A"/>
    <w:pPr>
      <w:keepNext/>
      <w:ind w:left="6375"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F0CEE"/>
  </w:style>
  <w:style w:type="table" w:customStyle="1" w:styleId="TableNormal">
    <w:name w:val="Table Normal"/>
    <w:rsid w:val="00CF0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045D7F"/>
    <w:pPr>
      <w:ind w:right="568"/>
      <w:jc w:val="center"/>
    </w:pPr>
    <w:rPr>
      <w:b/>
      <w:sz w:val="20"/>
    </w:rPr>
  </w:style>
  <w:style w:type="paragraph" w:styleId="Rientrocorpodeltesto">
    <w:name w:val="Body Text Indent"/>
    <w:basedOn w:val="Normale"/>
    <w:rsid w:val="00A6247A"/>
    <w:pPr>
      <w:tabs>
        <w:tab w:val="left" w:pos="7088"/>
      </w:tabs>
      <w:ind w:firstLine="1134"/>
      <w:jc w:val="both"/>
    </w:pPr>
    <w:rPr>
      <w:bCs/>
    </w:rPr>
  </w:style>
  <w:style w:type="paragraph" w:styleId="Rientrocorpodeltesto2">
    <w:name w:val="Body Text Indent 2"/>
    <w:basedOn w:val="Normale"/>
    <w:rsid w:val="00A6247A"/>
    <w:pPr>
      <w:tabs>
        <w:tab w:val="left" w:pos="1418"/>
        <w:tab w:val="left" w:pos="7088"/>
      </w:tabs>
      <w:ind w:left="1276"/>
    </w:pPr>
    <w:rPr>
      <w:bCs/>
    </w:rPr>
  </w:style>
  <w:style w:type="paragraph" w:customStyle="1" w:styleId="Corpotesto1">
    <w:name w:val="Corpo testo1"/>
    <w:basedOn w:val="Normale"/>
    <w:rsid w:val="00A6247A"/>
    <w:pPr>
      <w:tabs>
        <w:tab w:val="left" w:pos="7088"/>
      </w:tabs>
      <w:jc w:val="both"/>
    </w:pPr>
  </w:style>
  <w:style w:type="paragraph" w:styleId="Corpodeltesto2">
    <w:name w:val="Body Text 2"/>
    <w:basedOn w:val="Normale"/>
    <w:rsid w:val="00A6247A"/>
    <w:pPr>
      <w:jc w:val="both"/>
    </w:pPr>
    <w:rPr>
      <w:b/>
    </w:rPr>
  </w:style>
  <w:style w:type="paragraph" w:styleId="Pidipagina">
    <w:name w:val="footer"/>
    <w:basedOn w:val="Normale"/>
    <w:rsid w:val="00A6247A"/>
    <w:pPr>
      <w:tabs>
        <w:tab w:val="center" w:pos="4819"/>
        <w:tab w:val="right" w:pos="9638"/>
      </w:tabs>
    </w:pPr>
  </w:style>
  <w:style w:type="character" w:styleId="Numeropagina">
    <w:name w:val="page number"/>
    <w:rsid w:val="00A6247A"/>
    <w:rPr>
      <w:rFonts w:cs="Times New Roman"/>
    </w:rPr>
  </w:style>
  <w:style w:type="paragraph" w:styleId="Testofumetto">
    <w:name w:val="Balloon Text"/>
    <w:basedOn w:val="Normale"/>
    <w:semiHidden/>
    <w:rsid w:val="00504BA1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locked/>
    <w:rsid w:val="00045D7F"/>
    <w:rPr>
      <w:b/>
    </w:rPr>
  </w:style>
  <w:style w:type="character" w:styleId="Collegamentoipertestuale">
    <w:name w:val="Hyperlink"/>
    <w:rsid w:val="00045D7F"/>
    <w:rPr>
      <w:color w:val="0000FF"/>
      <w:u w:val="single"/>
    </w:rPr>
  </w:style>
  <w:style w:type="table" w:styleId="Grigliatabella">
    <w:name w:val="Table Grid"/>
    <w:basedOn w:val="Tabellanormale"/>
    <w:rsid w:val="008301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rsid w:val="00EF0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F02EA"/>
    <w:rPr>
      <w:sz w:val="24"/>
    </w:rPr>
  </w:style>
  <w:style w:type="paragraph" w:styleId="Paragrafoelenco">
    <w:name w:val="List Paragraph"/>
    <w:basedOn w:val="Normale"/>
    <w:uiPriority w:val="34"/>
    <w:qFormat/>
    <w:rsid w:val="00CA02F9"/>
    <w:pPr>
      <w:ind w:left="720"/>
      <w:contextualSpacing/>
    </w:pPr>
  </w:style>
  <w:style w:type="paragraph" w:styleId="Sottotitolo">
    <w:name w:val="Subtitle"/>
    <w:basedOn w:val="Normale1"/>
    <w:next w:val="Normale1"/>
    <w:rsid w:val="00CF0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0CE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401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401B5"/>
  </w:style>
  <w:style w:type="paragraph" w:customStyle="1" w:styleId="Titolo10">
    <w:name w:val="Titolo1"/>
    <w:basedOn w:val="Normale"/>
    <w:next w:val="Normale"/>
    <w:rsid w:val="00FE2D16"/>
    <w:pPr>
      <w:suppressAutoHyphens/>
      <w:ind w:right="568"/>
      <w:jc w:val="center"/>
    </w:pPr>
    <w:rPr>
      <w:b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ormez.it/performa-pa/avviso-e-allegat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X7YBva6Es29ESbjU0mGuywNIA==">AMUW2mWk0Ws2Q+6o2426vcLIBuBKOsXc5lL5dTP/IwOoKqEG56zQG8AGSQAzO39VhlLOIK4orUtodiKAa/WUlSnXxJL2jMbZhV+9Fm66hkfER5q9pnJu7Ck=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909DCF-3AC9-424E-9C28-D661C099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AUSL9</dc:creator>
  <cp:lastModifiedBy>MANUELA BRINDISI</cp:lastModifiedBy>
  <cp:revision>62</cp:revision>
  <cp:lastPrinted>2026-05-19T07:10:00Z</cp:lastPrinted>
  <dcterms:created xsi:type="dcterms:W3CDTF">2025-05-13T07:25:00Z</dcterms:created>
  <dcterms:modified xsi:type="dcterms:W3CDTF">2026-05-21T08:33:00Z</dcterms:modified>
</cp:coreProperties>
</file>